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35" w:rsidRDefault="001D304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Répcelak Város Önkormányzata </w:t>
      </w:r>
      <w:r w:rsidR="00584635">
        <w:rPr>
          <w:b/>
        </w:rPr>
        <w:t xml:space="preserve">Képviselőtestületének </w:t>
      </w:r>
    </w:p>
    <w:p w:rsidR="00EB6126" w:rsidRDefault="00EB6126" w:rsidP="00EB6126">
      <w:pPr>
        <w:jc w:val="center"/>
        <w:rPr>
          <w:b/>
          <w:bCs/>
        </w:rPr>
      </w:pPr>
      <w:r>
        <w:rPr>
          <w:b/>
          <w:bCs/>
        </w:rPr>
        <w:t>18/2012. (IV. 27.) rendeletével módosított,</w:t>
      </w:r>
    </w:p>
    <w:p w:rsidR="00584635" w:rsidRDefault="001B373A">
      <w:pPr>
        <w:jc w:val="center"/>
        <w:rPr>
          <w:b/>
        </w:rPr>
      </w:pPr>
      <w:r>
        <w:rPr>
          <w:b/>
        </w:rPr>
        <w:t>15/2011.(VI.</w:t>
      </w:r>
      <w:r w:rsidR="00584635">
        <w:rPr>
          <w:b/>
        </w:rPr>
        <w:t>1.) önkormányzati rendelete</w:t>
      </w:r>
    </w:p>
    <w:p w:rsidR="00584635" w:rsidRDefault="001D304B">
      <w:pPr>
        <w:jc w:val="center"/>
        <w:rPr>
          <w:b/>
        </w:rPr>
      </w:pPr>
      <w:r>
        <w:rPr>
          <w:b/>
        </w:rPr>
        <w:t>Az</w:t>
      </w:r>
      <w:r w:rsidR="00584635">
        <w:rPr>
          <w:b/>
        </w:rPr>
        <w:t xml:space="preserve"> anyakönyvi szolgáltatások helyi szabályairól</w:t>
      </w:r>
    </w:p>
    <w:p w:rsidR="00584635" w:rsidRDefault="00584635">
      <w:r>
        <w:tab/>
      </w:r>
    </w:p>
    <w:p w:rsidR="00E174FE" w:rsidRDefault="00E174FE"/>
    <w:p w:rsidR="005A0335" w:rsidRDefault="005A0335" w:rsidP="005A0335">
      <w:pPr>
        <w:jc w:val="both"/>
      </w:pPr>
      <w:r>
        <w:rPr>
          <w:rFonts w:ascii="Times" w:hAnsi="Times" w:cs="Times"/>
          <w:szCs w:val="20"/>
        </w:rPr>
        <w:t>Répcelak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Város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Önkormányzatának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Képviselő-testülete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az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Alaptörvény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32.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cikk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(1)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bekezdés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a)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pontjában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kapott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felhatalmazás</w:t>
      </w:r>
      <w:r>
        <w:rPr>
          <w:rFonts w:ascii="Times" w:eastAsia="Times" w:hAnsi="Times" w:cs="Times"/>
          <w:szCs w:val="20"/>
        </w:rPr>
        <w:t xml:space="preserve"> </w:t>
      </w:r>
      <w:r>
        <w:rPr>
          <w:rFonts w:ascii="Times" w:hAnsi="Times" w:cs="Times"/>
          <w:szCs w:val="20"/>
        </w:rPr>
        <w:t>alapján</w:t>
      </w:r>
      <w:r>
        <w:t>, valamint az anyakönyvekről, a házasságkötési eljárásról és a névviselésről szóló 1982. évi 17. törvényerejű rendelet 42/A. § (4) bekezdésében meghatározott jogkörében eljárva a következőket rendeli el:</w:t>
      </w:r>
    </w:p>
    <w:p w:rsidR="00584635" w:rsidRDefault="00584635">
      <w:pPr>
        <w:jc w:val="both"/>
      </w:pPr>
    </w:p>
    <w:p w:rsidR="00584635" w:rsidRDefault="00584635">
      <w:pPr>
        <w:jc w:val="both"/>
        <w:rPr>
          <w:b/>
        </w:rPr>
      </w:pPr>
      <w:r>
        <w:rPr>
          <w:b/>
        </w:rPr>
        <w:t>A rendelet hatálya</w:t>
      </w:r>
    </w:p>
    <w:p w:rsidR="00E174FE" w:rsidRDefault="00E174FE">
      <w:pPr>
        <w:jc w:val="both"/>
        <w:rPr>
          <w:b/>
        </w:rPr>
      </w:pPr>
    </w:p>
    <w:p w:rsidR="00584635" w:rsidRDefault="00584635">
      <w:pPr>
        <w:jc w:val="both"/>
      </w:pPr>
      <w:r>
        <w:rPr>
          <w:b/>
        </w:rPr>
        <w:t>1.§</w:t>
      </w:r>
      <w:r w:rsidR="005A0335">
        <w:rPr>
          <w:rStyle w:val="Lbjegyzet-hivatkozs"/>
          <w:b/>
        </w:rPr>
        <w:footnoteReference w:id="1"/>
      </w:r>
      <w:r>
        <w:rPr>
          <w:b/>
        </w:rPr>
        <w:t xml:space="preserve"> </w:t>
      </w:r>
      <w:r w:rsidR="005A0335">
        <w:t>A rendelet hatálya Répcelak Város közigazgatási területén az anyakönyvvezető által a házasságkötéssel kapcsolatban nyújtott szolgáltatásokra terjed ki.</w:t>
      </w:r>
    </w:p>
    <w:p w:rsidR="00584635" w:rsidRDefault="00584635"/>
    <w:p w:rsidR="00584635" w:rsidRDefault="00584635">
      <w:pPr>
        <w:rPr>
          <w:b/>
        </w:rPr>
      </w:pPr>
      <w:r>
        <w:rPr>
          <w:b/>
        </w:rPr>
        <w:t>A házasságkötés helyszíne</w:t>
      </w:r>
    </w:p>
    <w:p w:rsidR="00E174FE" w:rsidRDefault="00E174FE">
      <w:pPr>
        <w:rPr>
          <w:b/>
        </w:rPr>
      </w:pPr>
    </w:p>
    <w:p w:rsidR="00584635" w:rsidRDefault="00584635" w:rsidP="002B3B28">
      <w:pPr>
        <w:jc w:val="both"/>
      </w:pPr>
      <w:r>
        <w:rPr>
          <w:b/>
        </w:rPr>
        <w:t xml:space="preserve">2.§ </w:t>
      </w:r>
      <w:r w:rsidR="005A0335">
        <w:t>(1)</w:t>
      </w:r>
      <w:r w:rsidR="005A0335">
        <w:rPr>
          <w:rStyle w:val="Lbjegyzet-hivatkozs"/>
        </w:rPr>
        <w:footnoteReference w:id="2"/>
      </w:r>
      <w:r w:rsidR="005A0335">
        <w:t xml:space="preserve"> A házasságkötésre</w:t>
      </w:r>
      <w:r>
        <w:t xml:space="preserve"> alkalmas hivatali helyiségek a következők:</w:t>
      </w:r>
    </w:p>
    <w:p w:rsidR="00584635" w:rsidRDefault="00584635">
      <w:pPr>
        <w:numPr>
          <w:ilvl w:val="0"/>
          <w:numId w:val="2"/>
        </w:numPr>
        <w:jc w:val="both"/>
      </w:pPr>
      <w:r>
        <w:t>a Művelődési Otthon és Könyvtár házasságkötő terme,</w:t>
      </w:r>
    </w:p>
    <w:p w:rsidR="00584635" w:rsidRDefault="00584635">
      <w:pPr>
        <w:numPr>
          <w:ilvl w:val="0"/>
          <w:numId w:val="2"/>
        </w:numPr>
      </w:pPr>
      <w:r>
        <w:t>a Művelődési Otthon és Könyvtár nagyterme,</w:t>
      </w:r>
    </w:p>
    <w:p w:rsidR="00584635" w:rsidRDefault="00584635">
      <w:pPr>
        <w:numPr>
          <w:ilvl w:val="0"/>
          <w:numId w:val="2"/>
        </w:numPr>
      </w:pPr>
      <w:r>
        <w:t xml:space="preserve">a </w:t>
      </w:r>
      <w:r w:rsidR="005A0335">
        <w:t>Polgármesteri Hivatal nagyterme,</w:t>
      </w:r>
    </w:p>
    <w:p w:rsidR="005A0335" w:rsidRDefault="005A0335">
      <w:pPr>
        <w:numPr>
          <w:ilvl w:val="0"/>
          <w:numId w:val="2"/>
        </w:numPr>
      </w:pPr>
      <w:r>
        <w:t>Evangélikus Templom.</w:t>
      </w:r>
    </w:p>
    <w:p w:rsidR="00584635" w:rsidRDefault="00584635" w:rsidP="002B3B28">
      <w:pPr>
        <w:jc w:val="both"/>
      </w:pPr>
      <w:r>
        <w:t xml:space="preserve">      (2)</w:t>
      </w:r>
      <w:r w:rsidR="001D304B">
        <w:rPr>
          <w:rStyle w:val="Lbjegyzet-hivatkozs"/>
        </w:rPr>
        <w:footnoteReference w:id="3"/>
      </w:r>
      <w:r>
        <w:t xml:space="preserve"> A házasságkötés a hivatali helyiségen kívül az </w:t>
      </w:r>
      <w:r w:rsidR="001D304B">
        <w:t>anyakönyvi eljárásról szóló 2010. évi I. törvény (továbbiakban: törvény)</w:t>
      </w:r>
      <w:r>
        <w:t xml:space="preserve"> szabályai szerint engedélyezhető.</w:t>
      </w:r>
    </w:p>
    <w:p w:rsidR="00584635" w:rsidRDefault="00584635" w:rsidP="002B3B28">
      <w:pPr>
        <w:jc w:val="both"/>
      </w:pPr>
      <w:r>
        <w:t xml:space="preserve">      (3) Kereskedelmi, vendéglátó üzletben házasságkötés kizárólag akkor engedélyezhető, ha a szertartás lebonyolítására a vendéglátástól elkülönített helyiség, terület biztosított.</w:t>
      </w:r>
    </w:p>
    <w:p w:rsidR="008821BF" w:rsidRDefault="00584635" w:rsidP="002B3B28">
      <w:pPr>
        <w:jc w:val="both"/>
      </w:pPr>
      <w:r>
        <w:t xml:space="preserve">       (4) Nyílt vízen, nyílt vízen keresztül megközelíthető építményben, vízi és légi járművön</w:t>
      </w:r>
      <w:r w:rsidR="008821BF">
        <w:t>, valamint lakóházban és annak kertjében házasságkötés nem engedélyezhető.</w:t>
      </w:r>
    </w:p>
    <w:p w:rsidR="00584635" w:rsidRDefault="00584635">
      <w:pPr>
        <w:rPr>
          <w:b/>
        </w:rPr>
      </w:pPr>
    </w:p>
    <w:p w:rsidR="00584635" w:rsidRDefault="00584635" w:rsidP="002B3B28">
      <w:pPr>
        <w:jc w:val="both"/>
      </w:pPr>
      <w:r>
        <w:rPr>
          <w:b/>
        </w:rPr>
        <w:t xml:space="preserve">3.§  </w:t>
      </w:r>
      <w:r w:rsidR="00444817">
        <w:t>(1) A házas</w:t>
      </w:r>
      <w:r>
        <w:t>ságkötés olyan helyszínen nem engedélyezhető,</w:t>
      </w:r>
      <w:r w:rsidR="00F55A27">
        <w:t xml:space="preserve"> </w:t>
      </w:r>
      <w:r>
        <w:t xml:space="preserve">ahol a méltó megünnepléshez </w:t>
      </w:r>
      <w:proofErr w:type="gramStart"/>
      <w:r>
        <w:t>szükséges</w:t>
      </w:r>
      <w:proofErr w:type="gramEnd"/>
      <w:r>
        <w:t xml:space="preserve"> feltételek a következők szerint nem biztosíthatók:</w:t>
      </w:r>
    </w:p>
    <w:p w:rsidR="00584635" w:rsidRDefault="00584635">
      <w:pPr>
        <w:numPr>
          <w:ilvl w:val="0"/>
          <w:numId w:val="1"/>
        </w:numPr>
      </w:pPr>
      <w:r>
        <w:t>a helyszín gondozott, hulladéktól, szaghatástól mentes,</w:t>
      </w:r>
    </w:p>
    <w:p w:rsidR="00584635" w:rsidRDefault="00584635">
      <w:pPr>
        <w:numPr>
          <w:ilvl w:val="0"/>
          <w:numId w:val="1"/>
        </w:numPr>
      </w:pPr>
      <w:r>
        <w:t>közlekedési és egyéb zajok a szertartás méltóságát nem zavarhatják meg,</w:t>
      </w:r>
    </w:p>
    <w:p w:rsidR="00584635" w:rsidRDefault="00584635">
      <w:pPr>
        <w:numPr>
          <w:ilvl w:val="0"/>
          <w:numId w:val="1"/>
        </w:numPr>
      </w:pPr>
      <w:r>
        <w:t>biztosított az anyakönyv és az anyakönyvvezető védelme káros behatásoktól, így</w:t>
      </w:r>
    </w:p>
    <w:p w:rsidR="00584635" w:rsidRDefault="00584635">
      <w:pPr>
        <w:ind w:left="780"/>
      </w:pPr>
      <w:r>
        <w:t xml:space="preserve">      </w:t>
      </w:r>
      <w:proofErr w:type="gramStart"/>
      <w:r>
        <w:t>különösen</w:t>
      </w:r>
      <w:proofErr w:type="gramEnd"/>
      <w:r>
        <w:t xml:space="preserve"> esőtől, széltől, sérüléstől,</w:t>
      </w:r>
    </w:p>
    <w:p w:rsidR="00584635" w:rsidRDefault="00584635">
      <w:pPr>
        <w:numPr>
          <w:ilvl w:val="0"/>
          <w:numId w:val="1"/>
        </w:numPr>
      </w:pPr>
      <w:r>
        <w:t>a házasságkötés résztvevői számára megfelelő nagyságú tér álljon rendelkezésre,</w:t>
      </w:r>
    </w:p>
    <w:p w:rsidR="00584635" w:rsidRDefault="00584635">
      <w:pPr>
        <w:ind w:left="780"/>
      </w:pPr>
      <w:r>
        <w:t xml:space="preserve">      </w:t>
      </w:r>
      <w:proofErr w:type="gramStart"/>
      <w:r>
        <w:t>megfelelő</w:t>
      </w:r>
      <w:proofErr w:type="gramEnd"/>
      <w:r>
        <w:t xml:space="preserve"> bútorzattal, világítással és</w:t>
      </w:r>
    </w:p>
    <w:p w:rsidR="00584635" w:rsidRDefault="00584635">
      <w:pPr>
        <w:numPr>
          <w:ilvl w:val="0"/>
          <w:numId w:val="1"/>
        </w:numPr>
      </w:pPr>
      <w:r>
        <w:t>más egyéb tevékenység a szertartást nem zavarhatja meg.</w:t>
      </w:r>
    </w:p>
    <w:p w:rsidR="005A0335" w:rsidRDefault="005A0335" w:rsidP="002B3B28">
      <w:pPr>
        <w:jc w:val="both"/>
      </w:pPr>
    </w:p>
    <w:p w:rsidR="00584635" w:rsidRDefault="00584635" w:rsidP="002B3B28">
      <w:pPr>
        <w:jc w:val="both"/>
      </w:pPr>
      <w:r>
        <w:t xml:space="preserve">         (2) Ha a házasságkötés szabadtéri helyszínen történik, a megfelelő esőmentes helyszín biztosításáról a kérelmezőnek kell gondoskodni. Az esőmentes helyszín megjelölése az engedély megadásának feltétele.</w:t>
      </w:r>
    </w:p>
    <w:p w:rsidR="00584635" w:rsidRDefault="00584635">
      <w:pPr>
        <w:jc w:val="both"/>
      </w:pPr>
      <w:r>
        <w:lastRenderedPageBreak/>
        <w:t xml:space="preserve">         (3) Ha a házasuló állapota közeli halállal fenyeget, vagy szabad mozgásában a bíróság vagy más hatóság döntése miatt korlátozva van, a házasságkötés méltó megünneplésének feltételeit a házasuló tartózkodási helye szerinti intézmény szabályainak figyelembevételével kell biztosítani.</w:t>
      </w:r>
    </w:p>
    <w:p w:rsidR="00584635" w:rsidRDefault="00584635">
      <w:pPr>
        <w:jc w:val="both"/>
      </w:pPr>
    </w:p>
    <w:p w:rsidR="00584635" w:rsidRDefault="00584635">
      <w:pPr>
        <w:jc w:val="both"/>
        <w:rPr>
          <w:b/>
        </w:rPr>
      </w:pPr>
      <w:r>
        <w:rPr>
          <w:b/>
        </w:rPr>
        <w:t>A házasságkötés ideje</w:t>
      </w:r>
    </w:p>
    <w:p w:rsidR="00E174FE" w:rsidRDefault="00E174FE">
      <w:pPr>
        <w:jc w:val="both"/>
        <w:rPr>
          <w:b/>
        </w:rPr>
      </w:pPr>
    </w:p>
    <w:p w:rsidR="00584635" w:rsidRDefault="00584635">
      <w:pPr>
        <w:jc w:val="both"/>
      </w:pPr>
      <w:r>
        <w:rPr>
          <w:b/>
        </w:rPr>
        <w:t xml:space="preserve">4.§   </w:t>
      </w:r>
      <w:r>
        <w:t>(1) Házasságot kötni hivatali munkaidőben, az e rendeletben előírtak szerint lehet.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(2)</w:t>
      </w:r>
      <w:r w:rsidR="00547359">
        <w:rPr>
          <w:rStyle w:val="Lbjegyzet-hivatkozs"/>
        </w:rPr>
        <w:footnoteReference w:id="4"/>
      </w:r>
      <w:r>
        <w:t xml:space="preserve">                 </w:t>
      </w:r>
    </w:p>
    <w:p w:rsidR="00584635" w:rsidRDefault="00584635">
      <w:pPr>
        <w:jc w:val="both"/>
      </w:pPr>
      <w:r>
        <w:t xml:space="preserve">              </w:t>
      </w:r>
    </w:p>
    <w:p w:rsidR="00584635" w:rsidRDefault="00584635">
      <w:pPr>
        <w:jc w:val="both"/>
      </w:pPr>
      <w:r>
        <w:t xml:space="preserve">         (3 Hivatali munkaidőn kívül hivatali helyiségben hétfőtől – csütörtökig 16.00 óra és 18.00 óra, pénteken 13.00 óra és 19.00 óra között és szombati napokon 10.00 óra és 19.00 között engedélyezhető a házasságkötés.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(4) Hivatali munkaidőn kívül és hivatali helyiségen kívül zárt épületben, pénteken és szombaton 11.00 és 19.00 óra között engedélyezhető a házasságkötés.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(5) Hivatali munkaidőn kívül és hivatali helyiségen kívül szabadtéren engedélyezett helyszínen május 2. és szeptember 15. között engedélyezhető a házasságkötés, az anyakönyvi és más jogszabályok előírásainak betartásával.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(6) A hivatali helyiségen kívüli házasságkötés csak akkor </w:t>
      </w:r>
      <w:proofErr w:type="gramStart"/>
      <w:r>
        <w:t>engedélyezhető</w:t>
      </w:r>
      <w:proofErr w:type="gramEnd"/>
      <w:r>
        <w:t xml:space="preserve"> ha annak időpontja nem ütközik a hivatalos helyiségbe előjegyzett házasságkötéssel.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rPr>
          <w:b/>
        </w:rPr>
        <w:t>5.§</w:t>
      </w:r>
      <w:r>
        <w:t xml:space="preserve">     (1) Hivatali helyiségben 30 percenként kerülhet sor házasságkötésre.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 (2) Hivatali helyiségen kívül egy napon legfeljebb két házasságkötés tartható úgy, hogy a két szertartás kezdő időpontja között legalább 90 perc különbség legyen.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 (3) A hivatali időn kívüli házasságkötés időpontját lehetőleg úgy kell engedélyezni,</w:t>
      </w:r>
      <w:r w:rsidR="002B3B28">
        <w:t xml:space="preserve"> </w:t>
      </w:r>
      <w:r>
        <w:t>hogy két szertartás közvetlenül kövesse egymást.</w:t>
      </w:r>
    </w:p>
    <w:p w:rsidR="00584635" w:rsidRDefault="00584635">
      <w:pPr>
        <w:jc w:val="both"/>
      </w:pPr>
    </w:p>
    <w:p w:rsidR="00584635" w:rsidRDefault="00584635">
      <w:pPr>
        <w:jc w:val="both"/>
        <w:rPr>
          <w:b/>
        </w:rPr>
      </w:pPr>
      <w:r>
        <w:rPr>
          <w:b/>
        </w:rPr>
        <w:t>A hivatali helyiségen kívüli házasságkötésre vonatkozó engedélyezési eljárás</w:t>
      </w:r>
    </w:p>
    <w:p w:rsidR="00E174FE" w:rsidRDefault="00E174FE">
      <w:pPr>
        <w:jc w:val="both"/>
        <w:rPr>
          <w:b/>
        </w:rPr>
      </w:pPr>
    </w:p>
    <w:p w:rsidR="00584635" w:rsidRDefault="00584635">
      <w:pPr>
        <w:jc w:val="both"/>
      </w:pPr>
      <w:r>
        <w:rPr>
          <w:b/>
        </w:rPr>
        <w:t xml:space="preserve">6.§    </w:t>
      </w:r>
      <w:r>
        <w:t>(1) Hivatali helyiségen kívül jegyzői engedéllyel lehet házasságot kötni. Az engedélyezési eljárás során a közigazgatási hatósági eljárás és szolgáltatás általános szabályairól szóló törvény rendelkezéseit kell alkalmazni.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 (2)</w:t>
      </w:r>
      <w:r w:rsidR="00E92B13">
        <w:rPr>
          <w:rStyle w:val="Lbjegyzet-hivatkozs"/>
        </w:rPr>
        <w:footnoteReference w:id="5"/>
      </w:r>
      <w:r>
        <w:t xml:space="preserve"> Az engedélyezési eljárás kérelemre indul. A kérelemnek tartalmaznia kell </w:t>
      </w:r>
      <w:r w:rsidR="00E92B13">
        <w:t>a törvényben valamint jelen rendeletben foglalt feltételek biztosítására vonatkozó adatokat, információkat.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rPr>
          <w:b/>
        </w:rPr>
        <w:t>7.§</w:t>
      </w:r>
      <w:r>
        <w:t xml:space="preserve">     (1) A hivatali helyiségen kívüli házasságkötés engedélyezésére irányuló kérelemhez csatolni kell a kérelemben megjelölt helyszín tulajdonosának, üzemeltetőjének, azzal </w:t>
      </w:r>
      <w:r>
        <w:lastRenderedPageBreak/>
        <w:t>rendelkezni jogosultnak a helyszín biztosításáról szóló nyilatkozatát, vagy a használatról szóló megállapodás egy példányát.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   (2)</w:t>
      </w:r>
      <w:r w:rsidR="005720DF">
        <w:rPr>
          <w:rStyle w:val="Lbjegyzet-hivatkozs"/>
        </w:rPr>
        <w:footnoteReference w:id="6"/>
      </w:r>
      <w:r>
        <w:t xml:space="preserve"> Az engedélyező helyszíni szemle során köteles meggyőződni arról, hogy a kérelemben megjelölt helyszín, illetve es</w:t>
      </w:r>
      <w:r w:rsidR="005720DF">
        <w:t>őmentes helyszín megfelel a törvény</w:t>
      </w:r>
      <w:r>
        <w:t>, valamint e rendelet előírásainak.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   (3) Az esőmentes helyszín biztosítása történhet oly módon, hogy megfelelő méretű és minőségű sátor, lábon álló fedett szín vagy egyéb technikai megoldással történik a házasságkötés.</w:t>
      </w:r>
    </w:p>
    <w:p w:rsidR="005A0335" w:rsidRDefault="005A0335">
      <w:pPr>
        <w:jc w:val="both"/>
      </w:pPr>
    </w:p>
    <w:p w:rsidR="005A0335" w:rsidRDefault="005A0335">
      <w:pPr>
        <w:jc w:val="both"/>
      </w:pPr>
      <w:r>
        <w:tab/>
        <w:t>(4)</w:t>
      </w:r>
      <w:r>
        <w:rPr>
          <w:rStyle w:val="Lbjegyzet-hivatkozs"/>
        </w:rPr>
        <w:footnoteReference w:id="7"/>
      </w:r>
      <w:r w:rsidRPr="005A0335">
        <w:t xml:space="preserve"> </w:t>
      </w:r>
      <w:r w:rsidR="004012D1">
        <w:rPr>
          <w:rStyle w:val="Lbjegyzet-hivatkozs"/>
        </w:rPr>
        <w:footnoteReference w:id="8"/>
      </w:r>
    </w:p>
    <w:p w:rsidR="005A0335" w:rsidRDefault="005A0335">
      <w:pPr>
        <w:jc w:val="both"/>
      </w:pPr>
    </w:p>
    <w:p w:rsidR="00584635" w:rsidRDefault="00584635">
      <w:pPr>
        <w:jc w:val="both"/>
      </w:pPr>
      <w:r>
        <w:rPr>
          <w:b/>
        </w:rPr>
        <w:t>8.§</w:t>
      </w:r>
      <w:r w:rsidR="005720DF">
        <w:t xml:space="preserve">  (</w:t>
      </w:r>
      <w:r>
        <w:t>1)</w:t>
      </w:r>
      <w:r w:rsidR="005720DF">
        <w:t xml:space="preserve"> </w:t>
      </w:r>
      <w:r w:rsidR="005720DF">
        <w:rPr>
          <w:rStyle w:val="Lbjegyzet-hivatkozs"/>
        </w:rPr>
        <w:footnoteReference w:id="9"/>
      </w:r>
      <w:r>
        <w:t xml:space="preserve"> Répcelak</w:t>
      </w:r>
      <w:r w:rsidR="005720DF">
        <w:t>i Közös Önkormányzati</w:t>
      </w:r>
      <w:r>
        <w:t xml:space="preserve"> Hivatal a külső helyszínen csak az anyakönyvvezető közreműködését biztosítja.</w:t>
      </w:r>
    </w:p>
    <w:p w:rsidR="00584635" w:rsidRDefault="00584635">
      <w:pPr>
        <w:jc w:val="both"/>
      </w:pPr>
    </w:p>
    <w:p w:rsidR="00584635" w:rsidRDefault="00584635">
      <w:pPr>
        <w:jc w:val="both"/>
      </w:pPr>
      <w:r>
        <w:t xml:space="preserve">           (2) Az anyakönyvvezető a jegyzői engedélytől függetlenül megtagadhatja a házasságkötést, ha annak időpontjában a meghatározott feltételek mégsem teljesülnek.</w:t>
      </w:r>
    </w:p>
    <w:p w:rsidR="00584635" w:rsidRDefault="00584635">
      <w:pPr>
        <w:jc w:val="both"/>
      </w:pPr>
    </w:p>
    <w:p w:rsidR="00584635" w:rsidRDefault="00584635">
      <w:pPr>
        <w:jc w:val="both"/>
        <w:rPr>
          <w:b/>
        </w:rPr>
      </w:pPr>
      <w:r>
        <w:rPr>
          <w:b/>
        </w:rPr>
        <w:t>A házasságkötés és a kapcsolódó szolgáltatások díjai</w:t>
      </w:r>
    </w:p>
    <w:p w:rsidR="00E174FE" w:rsidRDefault="00E174FE">
      <w:pPr>
        <w:jc w:val="both"/>
        <w:rPr>
          <w:b/>
        </w:rPr>
      </w:pPr>
    </w:p>
    <w:p w:rsidR="00584635" w:rsidRDefault="00584635">
      <w:pPr>
        <w:jc w:val="both"/>
      </w:pPr>
      <w:r>
        <w:rPr>
          <w:b/>
        </w:rPr>
        <w:t xml:space="preserve">9.§        </w:t>
      </w:r>
      <w:r>
        <w:t xml:space="preserve">(1) A házasságkötés díjmentes. </w:t>
      </w:r>
    </w:p>
    <w:p w:rsidR="00584635" w:rsidRDefault="00584635">
      <w:pPr>
        <w:jc w:val="both"/>
      </w:pPr>
    </w:p>
    <w:p w:rsidR="00584635" w:rsidRDefault="005A0335">
      <w:pPr>
        <w:ind w:left="780"/>
        <w:jc w:val="both"/>
      </w:pPr>
      <w:r>
        <w:t>(</w:t>
      </w:r>
      <w:r w:rsidR="00584635">
        <w:t xml:space="preserve">2) </w:t>
      </w:r>
      <w:r w:rsidR="00D66A40">
        <w:rPr>
          <w:rStyle w:val="Lbjegyzet-hivatkozs"/>
        </w:rPr>
        <w:footnoteReference w:id="10"/>
      </w:r>
      <w:r w:rsidR="00584635">
        <w:t xml:space="preserve">Répcelak Város Önkormányzata a házasságkötés ünnepélyessé tétele érdekében </w:t>
      </w:r>
      <w:r w:rsidR="00D66A40">
        <w:t>általa nyújtott szolgáltatásait térítésmentesen biztosítja.</w:t>
      </w:r>
    </w:p>
    <w:p w:rsidR="00584635" w:rsidRDefault="00584635">
      <w:pPr>
        <w:ind w:left="780"/>
        <w:jc w:val="both"/>
      </w:pPr>
      <w:r>
        <w:t xml:space="preserve">          </w:t>
      </w:r>
    </w:p>
    <w:p w:rsidR="00584635" w:rsidRDefault="00584635">
      <w:r>
        <w:rPr>
          <w:b/>
        </w:rPr>
        <w:t xml:space="preserve">10.§ </w:t>
      </w:r>
      <w:r>
        <w:t xml:space="preserve">     (1) A házasságkötési eljárás során az anyakönyvvezető köteles közreműködni.</w:t>
      </w:r>
    </w:p>
    <w:p w:rsidR="00584635" w:rsidRDefault="00584635"/>
    <w:p w:rsidR="00584635" w:rsidRDefault="00584635" w:rsidP="002B3B28">
      <w:pPr>
        <w:jc w:val="both"/>
      </w:pPr>
      <w:r>
        <w:t xml:space="preserve">             (2) </w:t>
      </w:r>
      <w:r w:rsidR="0012436D">
        <w:rPr>
          <w:rStyle w:val="Lbjegyzet-hivatkozs"/>
        </w:rPr>
        <w:footnoteReference w:id="11"/>
      </w:r>
      <w:r w:rsidR="005A0335" w:rsidRPr="005A0335">
        <w:rPr>
          <w:vertAlign w:val="superscript"/>
        </w:rPr>
        <w:t>,</w:t>
      </w:r>
      <w:r w:rsidR="005A0335">
        <w:rPr>
          <w:rStyle w:val="Lbjegyzet-hivatkozs"/>
        </w:rPr>
        <w:footnoteReference w:id="12"/>
      </w:r>
      <w:r w:rsidR="00ED4C10">
        <w:rPr>
          <w:vertAlign w:val="superscript"/>
        </w:rPr>
        <w:t xml:space="preserve">, </w:t>
      </w:r>
      <w:r w:rsidR="00ED4C10">
        <w:rPr>
          <w:rStyle w:val="Lbjegyzet-hivatkozs"/>
        </w:rPr>
        <w:footnoteReference w:id="13"/>
      </w:r>
      <w:r w:rsidR="005A0335">
        <w:t xml:space="preserve"> </w:t>
      </w:r>
      <w:r>
        <w:t>A hivatali munkaidőn kívül</w:t>
      </w:r>
      <w:r w:rsidR="009A70E8">
        <w:t>i</w:t>
      </w:r>
      <w:r>
        <w:t xml:space="preserve"> házasságkötésnél</w:t>
      </w:r>
      <w:r w:rsidR="0012436D">
        <w:t xml:space="preserve"> közreműk</w:t>
      </w:r>
      <w:r w:rsidR="00ED4C10">
        <w:t>ödő anyakönyvvezető bruttó 10.000</w:t>
      </w:r>
      <w:r w:rsidR="0012436D">
        <w:t>.- Ft/alkalom</w:t>
      </w:r>
      <w:r w:rsidR="009A70E8">
        <w:t xml:space="preserve"> díjazásra</w:t>
      </w:r>
      <w:r>
        <w:t xml:space="preserve"> jogosul</w:t>
      </w:r>
      <w:r w:rsidR="009A70E8">
        <w:t>t</w:t>
      </w:r>
      <w:r>
        <w:t>.</w:t>
      </w:r>
    </w:p>
    <w:p w:rsidR="00584635" w:rsidRDefault="00584635"/>
    <w:p w:rsidR="00584635" w:rsidRDefault="00584635" w:rsidP="002B3B28">
      <w:pPr>
        <w:jc w:val="both"/>
      </w:pPr>
      <w:r>
        <w:t xml:space="preserve">             (3)</w:t>
      </w:r>
      <w:r w:rsidR="006F1022">
        <w:rPr>
          <w:rStyle w:val="Lbjegyzet-hivatkozs"/>
        </w:rPr>
        <w:footnoteReference w:id="14"/>
      </w:r>
      <w:r w:rsidR="006F1022">
        <w:t xml:space="preserve"> </w:t>
      </w:r>
      <w:r w:rsidR="002A0C79">
        <w:rPr>
          <w:rStyle w:val="Lbjegyzet-hivatkozs"/>
        </w:rPr>
        <w:footnoteReference w:id="15"/>
      </w:r>
    </w:p>
    <w:p w:rsidR="00584635" w:rsidRDefault="00584635"/>
    <w:p w:rsidR="00E174FE" w:rsidRDefault="00E174FE"/>
    <w:p w:rsidR="00E174FE" w:rsidRDefault="00E174FE"/>
    <w:p w:rsidR="00E174FE" w:rsidRDefault="00E174FE"/>
    <w:p w:rsidR="00584635" w:rsidRDefault="00584635">
      <w:pPr>
        <w:rPr>
          <w:b/>
        </w:rPr>
      </w:pPr>
      <w:r>
        <w:rPr>
          <w:b/>
        </w:rPr>
        <w:t>Záró rendelkezések</w:t>
      </w:r>
    </w:p>
    <w:p w:rsidR="00584635" w:rsidRDefault="00584635">
      <w:pPr>
        <w:rPr>
          <w:b/>
        </w:rPr>
      </w:pPr>
    </w:p>
    <w:p w:rsidR="00584635" w:rsidRDefault="00584635" w:rsidP="002B3B28">
      <w:pPr>
        <w:jc w:val="both"/>
      </w:pPr>
      <w:r>
        <w:rPr>
          <w:b/>
        </w:rPr>
        <w:t xml:space="preserve">11.§     </w:t>
      </w:r>
      <w:r>
        <w:t xml:space="preserve">(1) </w:t>
      </w:r>
      <w:r w:rsidR="009A70E8">
        <w:rPr>
          <w:rStyle w:val="Lbjegyzet-hivatkozs"/>
        </w:rPr>
        <w:footnoteReference w:id="16"/>
      </w:r>
      <w:r>
        <w:t xml:space="preserve">Jelen rendelet a kihirdetés napját követő napon lép hatályba, de rendelkezéseit a </w:t>
      </w:r>
      <w:r w:rsidR="009A70E8">
        <w:t>folyamatban lévő eljárásokra is alkalmazni kell.</w:t>
      </w:r>
    </w:p>
    <w:p w:rsidR="00584635" w:rsidRDefault="00584635">
      <w:r>
        <w:t xml:space="preserve">                 </w:t>
      </w:r>
    </w:p>
    <w:p w:rsidR="00584635" w:rsidRDefault="00584635"/>
    <w:p w:rsidR="00E174FE" w:rsidRDefault="00E174FE"/>
    <w:p w:rsidR="00584635" w:rsidRDefault="00E174FE">
      <w:r>
        <w:t>Répcelak, 2011. május 31</w:t>
      </w:r>
      <w:r w:rsidR="00584635">
        <w:t>.</w:t>
      </w:r>
    </w:p>
    <w:p w:rsidR="00584635" w:rsidRDefault="00584635"/>
    <w:p w:rsidR="00584635" w:rsidRDefault="00584635"/>
    <w:p w:rsidR="00584635" w:rsidRDefault="00E174FE">
      <w:pPr>
        <w:rPr>
          <w:b/>
        </w:rPr>
      </w:pPr>
      <w:r>
        <w:t xml:space="preserve">                    </w:t>
      </w:r>
      <w:r w:rsidR="00584635">
        <w:t xml:space="preserve">  </w:t>
      </w:r>
      <w:r w:rsidR="001B373A">
        <w:rPr>
          <w:b/>
        </w:rPr>
        <w:t>Dr. Németh Kálmán</w:t>
      </w:r>
      <w:r>
        <w:rPr>
          <w:b/>
        </w:rPr>
        <w:t xml:space="preserve"> sk.</w:t>
      </w:r>
      <w:r w:rsidR="001B373A">
        <w:rPr>
          <w:b/>
        </w:rPr>
        <w:t xml:space="preserve"> </w:t>
      </w:r>
      <w:r w:rsidR="00584635">
        <w:rPr>
          <w:b/>
        </w:rPr>
        <w:t xml:space="preserve">                 </w:t>
      </w:r>
      <w:r w:rsidR="001B373A">
        <w:rPr>
          <w:b/>
        </w:rPr>
        <w:t xml:space="preserve">              Dr. Kiss Julianna </w:t>
      </w:r>
      <w:r>
        <w:rPr>
          <w:b/>
        </w:rPr>
        <w:t>sk.</w:t>
      </w:r>
    </w:p>
    <w:p w:rsidR="001B373A" w:rsidRDefault="00584635">
      <w:pPr>
        <w:rPr>
          <w:b/>
        </w:rPr>
      </w:pPr>
      <w:r>
        <w:rPr>
          <w:b/>
        </w:rPr>
        <w:t xml:space="preserve">   </w:t>
      </w:r>
      <w:r w:rsidR="00E174FE">
        <w:rPr>
          <w:b/>
        </w:rPr>
        <w:t xml:space="preserve">             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                </w:t>
      </w:r>
      <w:r w:rsidR="00E174FE">
        <w:rPr>
          <w:b/>
        </w:rPr>
        <w:t xml:space="preserve">  </w:t>
      </w:r>
      <w:r>
        <w:rPr>
          <w:b/>
        </w:rPr>
        <w:t xml:space="preserve">                   jegyző</w:t>
      </w:r>
    </w:p>
    <w:p w:rsidR="001D304B" w:rsidRDefault="001D304B">
      <w:pPr>
        <w:rPr>
          <w:b/>
        </w:rPr>
      </w:pPr>
    </w:p>
    <w:p w:rsidR="001D304B" w:rsidRDefault="001D304B">
      <w:pPr>
        <w:rPr>
          <w:b/>
        </w:rPr>
      </w:pPr>
    </w:p>
    <w:p w:rsidR="006F1022" w:rsidRPr="00E174FE" w:rsidRDefault="006F1022">
      <w:r w:rsidRPr="00E174FE">
        <w:t>A r</w:t>
      </w:r>
      <w:r w:rsidR="00E174FE" w:rsidRPr="00E174FE">
        <w:t>endelet kihirdetve: 2011. június 1.</w:t>
      </w:r>
    </w:p>
    <w:p w:rsidR="00E174FE" w:rsidRDefault="00E174FE">
      <w:pPr>
        <w:rPr>
          <w:b/>
        </w:rPr>
      </w:pPr>
    </w:p>
    <w:p w:rsidR="00E174FE" w:rsidRDefault="00E174FE" w:rsidP="00E174FE">
      <w:pPr>
        <w:ind w:left="4956" w:firstLine="708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Kiss Julianna sk.</w:t>
      </w:r>
    </w:p>
    <w:p w:rsidR="00E174FE" w:rsidRDefault="00E174FE" w:rsidP="00E174FE">
      <w:pPr>
        <w:ind w:left="5664" w:firstLine="708"/>
        <w:rPr>
          <w:b/>
        </w:rPr>
      </w:pPr>
      <w:proofErr w:type="gramStart"/>
      <w:r>
        <w:rPr>
          <w:b/>
        </w:rPr>
        <w:t>jegyző</w:t>
      </w:r>
      <w:proofErr w:type="gramEnd"/>
    </w:p>
    <w:p w:rsidR="00E174FE" w:rsidRDefault="00E174FE">
      <w:pPr>
        <w:rPr>
          <w:b/>
        </w:rPr>
      </w:pPr>
    </w:p>
    <w:p w:rsidR="001D304B" w:rsidRDefault="001D304B">
      <w:pPr>
        <w:rPr>
          <w:b/>
        </w:rPr>
      </w:pPr>
    </w:p>
    <w:p w:rsidR="001D304B" w:rsidRDefault="001D304B" w:rsidP="001D304B">
      <w:pPr>
        <w:rPr>
          <w:lang w:eastAsia="hu-HU"/>
        </w:rPr>
      </w:pPr>
      <w:r>
        <w:t>Egységes szer</w:t>
      </w:r>
      <w:r w:rsidR="002A0C79">
        <w:t>kezetbe foglalva: 20</w:t>
      </w:r>
      <w:r w:rsidR="0008459A">
        <w:t>20</w:t>
      </w:r>
      <w:r w:rsidR="002A0C79">
        <w:t xml:space="preserve">. </w:t>
      </w:r>
      <w:r w:rsidR="0008459A">
        <w:t>február 29.</w:t>
      </w:r>
    </w:p>
    <w:p w:rsidR="001D304B" w:rsidRDefault="001D304B" w:rsidP="001D304B"/>
    <w:p w:rsidR="00E174FE" w:rsidRDefault="00E174FE" w:rsidP="001D304B"/>
    <w:p w:rsidR="001D304B" w:rsidRDefault="001D304B" w:rsidP="001D304B">
      <w:pPr>
        <w:ind w:left="4956" w:firstLine="708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Kiss Julianna</w:t>
      </w:r>
    </w:p>
    <w:p w:rsidR="001D304B" w:rsidRDefault="001D304B" w:rsidP="001D304B">
      <w:pPr>
        <w:ind w:left="5664" w:firstLine="708"/>
        <w:rPr>
          <w:b/>
        </w:rPr>
      </w:pPr>
      <w:proofErr w:type="gramStart"/>
      <w:r>
        <w:rPr>
          <w:b/>
        </w:rPr>
        <w:t>jegyző</w:t>
      </w:r>
      <w:proofErr w:type="gramEnd"/>
    </w:p>
    <w:p w:rsidR="001D304B" w:rsidRPr="00085B6C" w:rsidRDefault="001D304B">
      <w:pPr>
        <w:rPr>
          <w:b/>
        </w:rPr>
      </w:pPr>
    </w:p>
    <w:sectPr w:rsidR="001D304B" w:rsidRPr="0008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D1" w:rsidRDefault="000E5FD1">
      <w:r>
        <w:separator/>
      </w:r>
    </w:p>
  </w:endnote>
  <w:endnote w:type="continuationSeparator" w:id="0">
    <w:p w:rsidR="000E5FD1" w:rsidRDefault="000E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D1" w:rsidRDefault="000E5FD1">
      <w:r>
        <w:separator/>
      </w:r>
    </w:p>
  </w:footnote>
  <w:footnote w:type="continuationSeparator" w:id="0">
    <w:p w:rsidR="000E5FD1" w:rsidRDefault="000E5FD1">
      <w:r>
        <w:continuationSeparator/>
      </w:r>
    </w:p>
  </w:footnote>
  <w:footnote w:id="1">
    <w:p w:rsidR="005A0335" w:rsidRDefault="005A0335" w:rsidP="005A03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Képviselőtestületének 8/2013 (III.29.) önkormányzati rendelet 1. §-a. Hatályos: 2013. március 30.</w:t>
      </w:r>
    </w:p>
  </w:footnote>
  <w:footnote w:id="2">
    <w:p w:rsidR="005A0335" w:rsidRDefault="005A0335" w:rsidP="005A03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Képviselőtestületének 8/2013 (III.29.) önkormányzati rendelet 2. §-a. Hatályos: 2013. március 30.</w:t>
      </w:r>
    </w:p>
  </w:footnote>
  <w:footnote w:id="3">
    <w:p w:rsidR="001D304B" w:rsidRDefault="001D304B" w:rsidP="00E92B1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15539B">
        <w:t>Módosította: Répcelak Város Önkormányzata Képvi</w:t>
      </w:r>
      <w:r w:rsidR="00E92B13">
        <w:t>s</w:t>
      </w:r>
      <w:r w:rsidR="0015539B">
        <w:t>elő-testületének 16/2015. (V.29.) önkormányzati rendelet 1. §-a. Hatályos: 2015. május 29.</w:t>
      </w:r>
    </w:p>
  </w:footnote>
  <w:footnote w:id="4">
    <w:p w:rsidR="00547359" w:rsidRPr="005A0335" w:rsidRDefault="00547359" w:rsidP="005A0335">
      <w:pPr>
        <w:pStyle w:val="Lbjegyzetszveg"/>
        <w:jc w:val="both"/>
      </w:pPr>
      <w:r w:rsidRPr="005A0335">
        <w:rPr>
          <w:rStyle w:val="Lbjegyzet-hivatkozs"/>
        </w:rPr>
        <w:footnoteRef/>
      </w:r>
      <w:r w:rsidRPr="005A0335">
        <w:t xml:space="preserve"> </w:t>
      </w:r>
      <w:r w:rsidR="005A0335">
        <w:t>Hatályon kívül helyezte:</w:t>
      </w:r>
      <w:r w:rsidRPr="005A0335">
        <w:t xml:space="preserve"> Répcelak Város Önkormányzata Képviselőtestületének 18/2012.(IV</w:t>
      </w:r>
      <w:r w:rsidR="0012436D" w:rsidRPr="005A0335">
        <w:t>.27.) számú rendelete, hatályos 2012. április 28.</w:t>
      </w:r>
    </w:p>
  </w:footnote>
  <w:footnote w:id="5">
    <w:p w:rsidR="00E92B13" w:rsidRDefault="00E92B13" w:rsidP="00A3762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A37622">
        <w:t>Módosította: Répcelak Város Önkormányzata Képviselő-testületének 16/2015. (V.29.) önkormányzati rendelet 2. §-a. Hatályos: 2015. május 29.</w:t>
      </w:r>
    </w:p>
  </w:footnote>
  <w:footnote w:id="6">
    <w:p w:rsidR="005720DF" w:rsidRDefault="005720DF" w:rsidP="005720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Képviselő-testületének 16/2015. (V.29.) önkormányzati rendelet 3. §-a. Hatályos: 2015. május 29.</w:t>
      </w:r>
    </w:p>
  </w:footnote>
  <w:footnote w:id="7">
    <w:p w:rsidR="005A0335" w:rsidRPr="005A0335" w:rsidRDefault="005A0335" w:rsidP="005A0335">
      <w:pPr>
        <w:pStyle w:val="Lbjegyzetszveg"/>
        <w:jc w:val="both"/>
      </w:pPr>
      <w:r w:rsidRPr="005A0335">
        <w:rPr>
          <w:rStyle w:val="Lbjegyzet-hivatkozs"/>
        </w:rPr>
        <w:footnoteRef/>
      </w:r>
      <w:r w:rsidRPr="005A0335">
        <w:t xml:space="preserve"> Beiktatta: Répcelak Város Önkormányzata Képviselőtestületének 8/2013 (III.29.) önkormányzati rendelet 3. §-a. Hatályos: 2013. március 30</w:t>
      </w:r>
    </w:p>
  </w:footnote>
  <w:footnote w:id="8">
    <w:p w:rsidR="004012D1" w:rsidRDefault="004012D1" w:rsidP="004012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Képviselő-testületének 8/2017. (III.31.) önkormányzati rendelet 2. §-a. Hatályos: 2017. április 1.</w:t>
      </w:r>
    </w:p>
  </w:footnote>
  <w:footnote w:id="9">
    <w:p w:rsidR="005720DF" w:rsidRDefault="005720DF" w:rsidP="006F102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Képviselő-testületének 16/2015. (V.29.) önkormányzati r</w:t>
      </w:r>
      <w:r w:rsidR="006F1022">
        <w:t>endelet 4</w:t>
      </w:r>
      <w:r>
        <w:t>. §-a. Hatályos: 2015. május 29.</w:t>
      </w:r>
    </w:p>
  </w:footnote>
  <w:footnote w:id="10">
    <w:p w:rsidR="00D66A40" w:rsidRDefault="00D66A40" w:rsidP="004012D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</w:t>
      </w:r>
      <w:r w:rsidR="004012D1">
        <w:t>nyzata Képviselő-testületének 8</w:t>
      </w:r>
      <w:r>
        <w:t>/201</w:t>
      </w:r>
      <w:r w:rsidR="004012D1">
        <w:t>7. (III.31</w:t>
      </w:r>
      <w:r>
        <w:t>.) önkormányzati r</w:t>
      </w:r>
      <w:r w:rsidR="004012D1">
        <w:t>endelet 1. §-a. Hatályos: 2017. április 1.</w:t>
      </w:r>
    </w:p>
  </w:footnote>
  <w:footnote w:id="11">
    <w:p w:rsidR="0012436D" w:rsidRPr="005A0335" w:rsidRDefault="0012436D" w:rsidP="005A0335">
      <w:pPr>
        <w:pStyle w:val="Lbjegyzetszveg"/>
        <w:jc w:val="both"/>
      </w:pPr>
      <w:r w:rsidRPr="005A0335">
        <w:rPr>
          <w:rStyle w:val="Lbjegyzet-hivatkozs"/>
        </w:rPr>
        <w:footnoteRef/>
      </w:r>
      <w:r w:rsidRPr="005A0335">
        <w:t xml:space="preserve"> </w:t>
      </w:r>
      <w:r w:rsidR="009A70E8" w:rsidRPr="005A0335">
        <w:t>Módosította Répcelak Város Önkormányzata Képviselőtestületének 18/2012.(IV.27.) számú rendelete, hatályos: 2012. április 28.</w:t>
      </w:r>
    </w:p>
  </w:footnote>
  <w:footnote w:id="12">
    <w:p w:rsidR="005A0335" w:rsidRDefault="005A0335" w:rsidP="002A0C7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Képviselőtestületének 8/2013 (III.29.) önkormányzati rendelet 4. §-a. Hatályos: 2013. március 30</w:t>
      </w:r>
    </w:p>
  </w:footnote>
  <w:footnote w:id="13">
    <w:p w:rsidR="00ED4C10" w:rsidRDefault="00ED4C10" w:rsidP="00ED4C1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Képviselő-testületének 5/2020. (II.28.) önkormányzati rendelet 1. §-a. Hatályos: 2020. február 29.</w:t>
      </w:r>
    </w:p>
  </w:footnote>
  <w:footnote w:id="14">
    <w:p w:rsidR="006F1022" w:rsidRDefault="006F1022" w:rsidP="006F102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Módosította: Répcelak Város Önkormányzata Képviselő-testületének 16/2015. (V.29.) önkormányzati rendelet 5. §-a. Hatályos: 2015. május 29.</w:t>
      </w:r>
    </w:p>
  </w:footnote>
  <w:footnote w:id="15">
    <w:p w:rsidR="002A0C79" w:rsidRDefault="002A0C79">
      <w:pPr>
        <w:pStyle w:val="Lbjegyzetszveg"/>
      </w:pPr>
      <w:r>
        <w:rPr>
          <w:rStyle w:val="Lbjegyzet-hivatkozs"/>
        </w:rPr>
        <w:footnoteRef/>
      </w:r>
      <w:r>
        <w:t xml:space="preserve"> Módosította: Répcelak Város Önkormányzata Képviselő-testületének 8/2017. (III.31.) önkormányzati rendelet 2. §-a. Hatályos: 2017. április 1.</w:t>
      </w:r>
    </w:p>
  </w:footnote>
  <w:footnote w:id="16">
    <w:p w:rsidR="009A70E8" w:rsidRPr="009A70E8" w:rsidRDefault="009A70E8" w:rsidP="005A0335">
      <w:pPr>
        <w:pStyle w:val="Lbjegyzetszveg"/>
        <w:jc w:val="both"/>
        <w:rPr>
          <w:b/>
        </w:rPr>
      </w:pPr>
      <w:r w:rsidRPr="005A0335">
        <w:rPr>
          <w:rStyle w:val="Lbjegyzet-hivatkozs"/>
        </w:rPr>
        <w:footnoteRef/>
      </w:r>
      <w:r w:rsidRPr="005A0335">
        <w:t xml:space="preserve"> Módosította Répcelak Város Önkormányzata Képviselőtestületének 18/2012.(IV.27.) számú rendelete, hatályos: 2012. április 28.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F"/>
    <w:rsid w:val="0008459A"/>
    <w:rsid w:val="00085B6C"/>
    <w:rsid w:val="000E5FD1"/>
    <w:rsid w:val="0012436D"/>
    <w:rsid w:val="0015539B"/>
    <w:rsid w:val="001B373A"/>
    <w:rsid w:val="001D304B"/>
    <w:rsid w:val="002A0C79"/>
    <w:rsid w:val="002B3B28"/>
    <w:rsid w:val="003B2CA9"/>
    <w:rsid w:val="004012D1"/>
    <w:rsid w:val="00437A74"/>
    <w:rsid w:val="00444817"/>
    <w:rsid w:val="00547359"/>
    <w:rsid w:val="005720DF"/>
    <w:rsid w:val="00584635"/>
    <w:rsid w:val="005A0335"/>
    <w:rsid w:val="006020C0"/>
    <w:rsid w:val="006F1022"/>
    <w:rsid w:val="00826A1F"/>
    <w:rsid w:val="008713BD"/>
    <w:rsid w:val="008821BF"/>
    <w:rsid w:val="00890E81"/>
    <w:rsid w:val="008A2685"/>
    <w:rsid w:val="008D5217"/>
    <w:rsid w:val="00916284"/>
    <w:rsid w:val="009A70E8"/>
    <w:rsid w:val="00A37622"/>
    <w:rsid w:val="00D02328"/>
    <w:rsid w:val="00D66A40"/>
    <w:rsid w:val="00DD4CCD"/>
    <w:rsid w:val="00E174FE"/>
    <w:rsid w:val="00E35B27"/>
    <w:rsid w:val="00E92B13"/>
    <w:rsid w:val="00EB6126"/>
    <w:rsid w:val="00ED4C10"/>
    <w:rsid w:val="00F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F5CE879-A430-4B43-91F9-464F0664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semiHidden/>
    <w:rsid w:val="00547359"/>
    <w:rPr>
      <w:sz w:val="20"/>
      <w:szCs w:val="20"/>
    </w:rPr>
  </w:style>
  <w:style w:type="character" w:styleId="Lbjegyzet-hivatkozs">
    <w:name w:val="footnote reference"/>
    <w:semiHidden/>
    <w:rsid w:val="00547359"/>
    <w:rPr>
      <w:vertAlign w:val="superscript"/>
    </w:rPr>
  </w:style>
  <w:style w:type="paragraph" w:styleId="Buborkszveg">
    <w:name w:val="Balloon Text"/>
    <w:basedOn w:val="Norml"/>
    <w:link w:val="BuborkszvegChar"/>
    <w:rsid w:val="000845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459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4E3B-1488-4DF9-8F6C-E3D40240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5656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Város Önkormányzata  Képviselőtestületének </vt:lpstr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Város Önkormányzata  Képviselőtestületének</dc:title>
  <dc:subject/>
  <dc:creator>B11S94FA</dc:creator>
  <cp:keywords/>
  <cp:lastModifiedBy>elvira</cp:lastModifiedBy>
  <cp:revision>2</cp:revision>
  <cp:lastPrinted>2020-02-28T09:13:00Z</cp:lastPrinted>
  <dcterms:created xsi:type="dcterms:W3CDTF">2020-03-20T10:39:00Z</dcterms:created>
  <dcterms:modified xsi:type="dcterms:W3CDTF">2020-03-20T10:39:00Z</dcterms:modified>
</cp:coreProperties>
</file>